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E3D" w:rsidRDefault="00F12918">
      <w:r>
        <w:rPr>
          <w:noProof/>
          <w:lang w:val="en-US"/>
        </w:rPr>
        <w:drawing>
          <wp:inline distT="0" distB="0" distL="0" distR="0">
            <wp:extent cx="2232519" cy="10287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ti Paoa logo.jpg"/>
                    <pic:cNvPicPr/>
                  </pic:nvPicPr>
                  <pic:blipFill>
                    <a:blip r:embed="rId6">
                      <a:extLst>
                        <a:ext uri="{28A0092B-C50C-407E-A947-70E740481C1C}">
                          <a14:useLocalDpi xmlns:a14="http://schemas.microsoft.com/office/drawing/2010/main" val="0"/>
                        </a:ext>
                      </a:extLst>
                    </a:blip>
                    <a:stretch>
                      <a:fillRect/>
                    </a:stretch>
                  </pic:blipFill>
                  <pic:spPr>
                    <a:xfrm>
                      <a:off x="0" y="0"/>
                      <a:ext cx="2233685" cy="1029237"/>
                    </a:xfrm>
                    <a:prstGeom prst="rect">
                      <a:avLst/>
                    </a:prstGeom>
                  </pic:spPr>
                </pic:pic>
              </a:graphicData>
            </a:graphic>
          </wp:inline>
        </w:drawing>
      </w:r>
    </w:p>
    <w:p w:rsidR="00491E3D" w:rsidRDefault="00491E3D"/>
    <w:p w:rsidR="00491E3D" w:rsidRDefault="00653017">
      <w:r>
        <w:t>Pānu</w:t>
      </w:r>
      <w:r w:rsidR="00491E3D">
        <w:t>i</w:t>
      </w:r>
    </w:p>
    <w:p w:rsidR="006B136B" w:rsidRDefault="006B136B">
      <w:r>
        <w:t xml:space="preserve">Kia ora </w:t>
      </w:r>
      <w:r w:rsidR="00F12918">
        <w:t>Paoa Peeps</w:t>
      </w:r>
    </w:p>
    <w:p w:rsidR="00794723" w:rsidRDefault="009322AC">
      <w:r>
        <w:t>Time for a major catch up - s</w:t>
      </w:r>
      <w:r w:rsidR="00794723">
        <w:t>o many things have happened since the start of 2017</w:t>
      </w:r>
      <w:r>
        <w:t>! Here are the major items of news you should know about</w:t>
      </w:r>
      <w:r w:rsidR="00794723">
        <w:t>:</w:t>
      </w:r>
    </w:p>
    <w:p w:rsidR="008D31BE" w:rsidRDefault="008D31BE">
      <w:bookmarkStart w:id="0" w:name="_GoBack"/>
      <w:bookmarkEnd w:id="0"/>
    </w:p>
    <w:p w:rsidR="00794723" w:rsidRDefault="004C6AA2" w:rsidP="00491E3D">
      <w:pPr>
        <w:pStyle w:val="ListParagraph"/>
        <w:numPr>
          <w:ilvl w:val="0"/>
          <w:numId w:val="2"/>
        </w:numPr>
      </w:pPr>
      <w:r>
        <w:rPr>
          <w:b/>
        </w:rPr>
        <w:t>Iwi</w:t>
      </w:r>
      <w:r w:rsidRPr="004C6AA2">
        <w:rPr>
          <w:b/>
        </w:rPr>
        <w:t xml:space="preserve"> Housing Development:</w:t>
      </w:r>
      <w:r>
        <w:t xml:space="preserve"> </w:t>
      </w:r>
      <w:r w:rsidR="00794723">
        <w:t>First, congrats to</w:t>
      </w:r>
      <w:r w:rsidR="00491E3D">
        <w:t xml:space="preserve"> Pare Hauraki Iwi and Te Temu Kainga on </w:t>
      </w:r>
      <w:r w:rsidR="00794723">
        <w:t xml:space="preserve">the launch of </w:t>
      </w:r>
      <w:r w:rsidR="00491E3D">
        <w:t xml:space="preserve">their </w:t>
      </w:r>
      <w:r w:rsidR="00794723">
        <w:t xml:space="preserve">housing </w:t>
      </w:r>
      <w:r w:rsidR="00491E3D">
        <w:t>development at Whenuapai</w:t>
      </w:r>
      <w:r w:rsidR="00794723">
        <w:t>. Check out the full story</w:t>
      </w:r>
      <w:hyperlink r:id="rId7" w:history="1">
        <w:r w:rsidR="00794723" w:rsidRPr="00794723">
          <w:rPr>
            <w:rStyle w:val="Hyperlink"/>
          </w:rPr>
          <w:t xml:space="preserve"> here</w:t>
        </w:r>
      </w:hyperlink>
      <w:r w:rsidR="00794723">
        <w:t xml:space="preserve"> </w:t>
      </w:r>
      <w:r w:rsidR="00491E3D">
        <w:t>.</w:t>
      </w:r>
      <w:r w:rsidR="00794723">
        <w:t xml:space="preserve"> We here at the trust office couldn’t help but </w:t>
      </w:r>
      <w:r w:rsidR="009322AC">
        <w:t xml:space="preserve">smile at </w:t>
      </w:r>
      <w:r w:rsidR="00794723">
        <w:t>Paul Majurey’s comment about it being a sign of the changing face of New Zealand and of the progress we are making from being landless to landlord.</w:t>
      </w:r>
      <w:r w:rsidR="009322AC">
        <w:t xml:space="preserve"> </w:t>
      </w:r>
    </w:p>
    <w:p w:rsidR="00794723" w:rsidRDefault="00794723" w:rsidP="00794723">
      <w:pPr>
        <w:ind w:left="720"/>
      </w:pPr>
      <w:r>
        <w:t>We are planning that</w:t>
      </w:r>
      <w:r w:rsidR="009322AC">
        <w:t>’s</w:t>
      </w:r>
      <w:r>
        <w:t xml:space="preserve"> what Ng</w:t>
      </w:r>
      <w:r w:rsidR="00526714">
        <w:rPr>
          <w:rFonts w:cstheme="minorHAnsi"/>
        </w:rPr>
        <w:t>ā</w:t>
      </w:r>
      <w:r>
        <w:t xml:space="preserve">ti Paoa </w:t>
      </w:r>
      <w:r w:rsidR="009322AC">
        <w:t>will be saying</w:t>
      </w:r>
      <w:r>
        <w:t xml:space="preserve"> once we get our proposed housing project </w:t>
      </w:r>
      <w:r w:rsidR="009322AC">
        <w:t xml:space="preserve">underway at Pt England! </w:t>
      </w:r>
      <w:r w:rsidR="00F43162">
        <w:t>For</w:t>
      </w:r>
      <w:r w:rsidR="009322AC">
        <w:t xml:space="preserve"> now </w:t>
      </w:r>
      <w:r>
        <w:t xml:space="preserve">we are </w:t>
      </w:r>
      <w:r w:rsidR="009322AC">
        <w:t>awaiting</w:t>
      </w:r>
      <w:r w:rsidR="00947E47">
        <w:t xml:space="preserve"> the report of </w:t>
      </w:r>
      <w:r w:rsidR="009322AC">
        <w:t xml:space="preserve">the </w:t>
      </w:r>
      <w:r w:rsidR="00947E47">
        <w:t>Parliament</w:t>
      </w:r>
      <w:r w:rsidR="009322AC">
        <w:t>ary</w:t>
      </w:r>
      <w:r w:rsidR="00947E47">
        <w:t xml:space="preserve"> Select Committee </w:t>
      </w:r>
      <w:r w:rsidR="009322AC">
        <w:t xml:space="preserve">that is </w:t>
      </w:r>
      <w:r>
        <w:t>consider</w:t>
      </w:r>
      <w:r w:rsidR="00947E47">
        <w:t>ing</w:t>
      </w:r>
      <w:r>
        <w:t xml:space="preserve"> submissions about the 11.69 ha of land Pt England Reserve being offered for us to buy</w:t>
      </w:r>
      <w:r w:rsidR="009322AC">
        <w:t xml:space="preserve">. The </w:t>
      </w:r>
      <w:r w:rsidR="00947E47">
        <w:t>2ha marae site</w:t>
      </w:r>
      <w:r w:rsidR="009322AC">
        <w:t xml:space="preserve"> is separate and cultural redress</w:t>
      </w:r>
      <w:r w:rsidR="00947E47">
        <w:t>.  That</w:t>
      </w:r>
      <w:r w:rsidR="009322AC">
        <w:t xml:space="preserve"> report’s </w:t>
      </w:r>
      <w:r w:rsidR="00947E47">
        <w:t xml:space="preserve">due late April. </w:t>
      </w:r>
      <w:r w:rsidR="009322AC">
        <w:t xml:space="preserve">All going well we then wait for </w:t>
      </w:r>
      <w:r w:rsidR="00947E47">
        <w:t xml:space="preserve">legislation to pass and </w:t>
      </w:r>
      <w:r w:rsidR="009322AC">
        <w:t>start negotiations over buying</w:t>
      </w:r>
      <w:r w:rsidR="00947E47">
        <w:t xml:space="preserve"> the land.  </w:t>
      </w:r>
      <w:r w:rsidR="009322AC">
        <w:t xml:space="preserve">We will keep you posted, but some stuff will </w:t>
      </w:r>
      <w:r w:rsidR="00F43162">
        <w:t>be</w:t>
      </w:r>
      <w:r w:rsidR="009322AC">
        <w:t xml:space="preserve"> commercially sensitive</w:t>
      </w:r>
      <w:r w:rsidR="00F43162">
        <w:t xml:space="preserve"> and under wraps</w:t>
      </w:r>
      <w:r w:rsidR="009322AC">
        <w:t xml:space="preserve"> for a</w:t>
      </w:r>
      <w:r w:rsidR="00F43162">
        <w:t xml:space="preserve"> </w:t>
      </w:r>
      <w:r w:rsidR="009322AC">
        <w:t>while.</w:t>
      </w:r>
    </w:p>
    <w:p w:rsidR="009322AC" w:rsidRDefault="009322AC" w:rsidP="00794723">
      <w:pPr>
        <w:ind w:left="720"/>
      </w:pPr>
    </w:p>
    <w:p w:rsidR="00526714" w:rsidRDefault="004C6AA2" w:rsidP="00526714">
      <w:pPr>
        <w:pStyle w:val="ListParagraph"/>
        <w:numPr>
          <w:ilvl w:val="0"/>
          <w:numId w:val="2"/>
        </w:numPr>
      </w:pPr>
      <w:r w:rsidRPr="004C6AA2">
        <w:rPr>
          <w:b/>
        </w:rPr>
        <w:t>Signing our Settlement:</w:t>
      </w:r>
      <w:r>
        <w:t xml:space="preserve"> </w:t>
      </w:r>
      <w:r w:rsidR="00F43162">
        <w:t>Please note</w:t>
      </w:r>
      <w:r w:rsidR="009322AC">
        <w:t xml:space="preserve"> Minister for Treaty Settlements Chris Finlayson has confirmed that our two principal negotiators, Hauauru Rawiri and Morehu Wilson, hold the mandate for Ng</w:t>
      </w:r>
      <w:r w:rsidR="00526714">
        <w:rPr>
          <w:rFonts w:cstheme="minorHAnsi"/>
        </w:rPr>
        <w:t>ā</w:t>
      </w:r>
      <w:r w:rsidR="009322AC">
        <w:t>ti Paoa to initial the Settlement</w:t>
      </w:r>
      <w:r w:rsidR="00526714">
        <w:t>s for Marutuahu and Ng</w:t>
      </w:r>
      <w:r w:rsidR="00526714">
        <w:rPr>
          <w:rFonts w:cstheme="minorHAnsi"/>
        </w:rPr>
        <w:t>ā</w:t>
      </w:r>
      <w:r w:rsidR="00526714">
        <w:t xml:space="preserve">ti Paoa. Minister Finlayson has sent a letter to </w:t>
      </w:r>
      <w:r w:rsidR="00F43162">
        <w:t xml:space="preserve">that effect. </w:t>
      </w:r>
      <w:r w:rsidR="00526714">
        <w:t xml:space="preserve"> </w:t>
      </w:r>
    </w:p>
    <w:p w:rsidR="00526714" w:rsidRDefault="00526714" w:rsidP="00526714">
      <w:pPr>
        <w:pStyle w:val="ListParagraph"/>
      </w:pPr>
    </w:p>
    <w:p w:rsidR="00526714" w:rsidRDefault="00526714" w:rsidP="00526714">
      <w:pPr>
        <w:pStyle w:val="ListParagraph"/>
      </w:pPr>
    </w:p>
    <w:p w:rsidR="00526714" w:rsidRPr="00F43162" w:rsidRDefault="00526714" w:rsidP="00526714">
      <w:pPr>
        <w:pStyle w:val="ListParagraph"/>
        <w:numPr>
          <w:ilvl w:val="0"/>
          <w:numId w:val="2"/>
        </w:numPr>
      </w:pPr>
      <w:r w:rsidRPr="004C6AA2">
        <w:rPr>
          <w:b/>
        </w:rPr>
        <w:t>High Court Action</w:t>
      </w:r>
      <w:r w:rsidR="00F43162" w:rsidRPr="004C6AA2">
        <w:rPr>
          <w:b/>
        </w:rPr>
        <w:t xml:space="preserve"> 1</w:t>
      </w:r>
      <w:r w:rsidRPr="004C6AA2">
        <w:rPr>
          <w:b/>
        </w:rPr>
        <w:t>:</w:t>
      </w:r>
      <w:r>
        <w:t xml:space="preserve"> </w:t>
      </w:r>
      <w:r w:rsidRPr="009A3DDC">
        <w:t xml:space="preserve">By now some of you may have heard that Justice Davison </w:t>
      </w:r>
      <w:r>
        <w:t xml:space="preserve">in the </w:t>
      </w:r>
      <w:r w:rsidRPr="009A3DDC">
        <w:t xml:space="preserve">Auckland High Court </w:t>
      </w:r>
      <w:r>
        <w:t>has</w:t>
      </w:r>
      <w:r w:rsidRPr="009A3DDC">
        <w:t xml:space="preserve"> turned down an application by </w:t>
      </w:r>
      <w:r w:rsidRPr="00526714">
        <w:rPr>
          <w:rFonts w:eastAsia="Times New Roman" w:cstheme="minorHAnsi"/>
          <w:bCs/>
          <w:lang w:eastAsia="en-NZ"/>
        </w:rPr>
        <w:t>Ngāti Whātua Ōrākei to stop the transfer of land in central Auckland to other iwi, including Ngāti Paoa,</w:t>
      </w:r>
      <w:r w:rsidRPr="009A3DDC">
        <w:t xml:space="preserve"> </w:t>
      </w:r>
      <w:r w:rsidRPr="00526714">
        <w:rPr>
          <w:rFonts w:eastAsia="Times New Roman" w:cstheme="minorHAnsi"/>
          <w:bCs/>
          <w:lang w:eastAsia="en-NZ"/>
        </w:rPr>
        <w:t xml:space="preserve">as part of </w:t>
      </w:r>
      <w:r w:rsidR="00F43162">
        <w:rPr>
          <w:rFonts w:eastAsia="Times New Roman" w:cstheme="minorHAnsi"/>
          <w:bCs/>
          <w:lang w:eastAsia="en-NZ"/>
        </w:rPr>
        <w:t xml:space="preserve">their </w:t>
      </w:r>
      <w:r w:rsidRPr="00526714">
        <w:rPr>
          <w:rFonts w:eastAsia="Times New Roman" w:cstheme="minorHAnsi"/>
          <w:bCs/>
          <w:lang w:eastAsia="en-NZ"/>
        </w:rPr>
        <w:t>settlement</w:t>
      </w:r>
      <w:r w:rsidR="00F43162">
        <w:rPr>
          <w:rFonts w:eastAsia="Times New Roman" w:cstheme="minorHAnsi"/>
          <w:bCs/>
          <w:lang w:eastAsia="en-NZ"/>
        </w:rPr>
        <w:t>s</w:t>
      </w:r>
      <w:r w:rsidRPr="00526714">
        <w:rPr>
          <w:rFonts w:eastAsia="Times New Roman" w:cstheme="minorHAnsi"/>
          <w:bCs/>
          <w:lang w:eastAsia="en-NZ"/>
        </w:rPr>
        <w:t xml:space="preserve">. </w:t>
      </w:r>
      <w:r>
        <w:rPr>
          <w:rFonts w:eastAsia="Times New Roman" w:cstheme="minorHAnsi"/>
          <w:bCs/>
          <w:lang w:eastAsia="en-NZ"/>
        </w:rPr>
        <w:t xml:space="preserve"> You can read a Te Manu Korihi -Radio NZ story </w:t>
      </w:r>
      <w:hyperlink r:id="rId8" w:history="1">
        <w:r w:rsidRPr="00526714">
          <w:rPr>
            <w:rStyle w:val="Hyperlink"/>
            <w:rFonts w:eastAsia="Times New Roman" w:cstheme="minorHAnsi"/>
            <w:lang w:eastAsia="en-NZ"/>
          </w:rPr>
          <w:t>here</w:t>
        </w:r>
      </w:hyperlink>
      <w:r w:rsidR="00F43162">
        <w:rPr>
          <w:rFonts w:eastAsia="Times New Roman" w:cstheme="minorHAnsi"/>
          <w:bCs/>
          <w:lang w:eastAsia="en-NZ"/>
        </w:rPr>
        <w:t xml:space="preserve"> .</w:t>
      </w:r>
    </w:p>
    <w:p w:rsidR="00F43162" w:rsidRDefault="00F43162" w:rsidP="00F43162">
      <w:pPr>
        <w:ind w:left="720"/>
        <w:rPr>
          <w:rFonts w:ascii="Calibri" w:hAnsi="Calibri" w:cs="Calibri"/>
        </w:rPr>
      </w:pPr>
      <w:r w:rsidRPr="00526714">
        <w:rPr>
          <w:rFonts w:eastAsia="Times New Roman" w:cstheme="minorHAnsi"/>
          <w:bCs/>
          <w:lang w:eastAsia="en-NZ"/>
        </w:rPr>
        <w:t>Ngāti Whātua Ōrākei</w:t>
      </w:r>
      <w:r>
        <w:rPr>
          <w:rFonts w:eastAsia="Times New Roman" w:cstheme="minorHAnsi"/>
          <w:bCs/>
          <w:lang w:eastAsia="en-NZ"/>
        </w:rPr>
        <w:t xml:space="preserve"> has indicated t</w:t>
      </w:r>
      <w:r w:rsidR="004C6AA2">
        <w:rPr>
          <w:rFonts w:eastAsia="Times New Roman" w:cstheme="minorHAnsi"/>
          <w:bCs/>
          <w:lang w:eastAsia="en-NZ"/>
        </w:rPr>
        <w:t>hat it will appeal, so the judgement</w:t>
      </w:r>
      <w:r w:rsidR="0097015F">
        <w:rPr>
          <w:rFonts w:eastAsia="Times New Roman" w:cstheme="minorHAnsi"/>
          <w:bCs/>
          <w:lang w:eastAsia="en-NZ"/>
        </w:rPr>
        <w:t xml:space="preserve"> is no longer on line to read</w:t>
      </w:r>
      <w:r>
        <w:rPr>
          <w:rFonts w:eastAsia="Times New Roman" w:cstheme="minorHAnsi"/>
          <w:bCs/>
          <w:lang w:eastAsia="en-NZ"/>
        </w:rPr>
        <w:t>.</w:t>
      </w:r>
      <w:r w:rsidR="0097015F">
        <w:rPr>
          <w:rFonts w:eastAsia="Times New Roman" w:cstheme="minorHAnsi"/>
          <w:bCs/>
          <w:lang w:eastAsia="en-NZ"/>
        </w:rPr>
        <w:t xml:space="preserve"> Your team</w:t>
      </w:r>
      <w:r>
        <w:rPr>
          <w:rFonts w:eastAsia="Times New Roman" w:cstheme="minorHAnsi"/>
          <w:bCs/>
          <w:lang w:eastAsia="en-NZ"/>
        </w:rPr>
        <w:t xml:space="preserve"> remain</w:t>
      </w:r>
      <w:r w:rsidR="0097015F">
        <w:rPr>
          <w:rFonts w:eastAsia="Times New Roman" w:cstheme="minorHAnsi"/>
          <w:bCs/>
          <w:lang w:eastAsia="en-NZ"/>
        </w:rPr>
        <w:t>s</w:t>
      </w:r>
      <w:r>
        <w:rPr>
          <w:rFonts w:eastAsia="Times New Roman" w:cstheme="minorHAnsi"/>
          <w:bCs/>
          <w:lang w:eastAsia="en-NZ"/>
        </w:rPr>
        <w:t xml:space="preserve"> focused on </w:t>
      </w:r>
      <w:r w:rsidR="0097015F">
        <w:rPr>
          <w:rFonts w:eastAsia="Times New Roman" w:cstheme="minorHAnsi"/>
          <w:bCs/>
          <w:lang w:eastAsia="en-NZ"/>
        </w:rPr>
        <w:t>reaching</w:t>
      </w:r>
      <w:r>
        <w:rPr>
          <w:rFonts w:eastAsia="Times New Roman" w:cstheme="minorHAnsi"/>
          <w:bCs/>
          <w:lang w:eastAsia="en-NZ"/>
        </w:rPr>
        <w:t xml:space="preserve"> Settlement. We are working with </w:t>
      </w:r>
      <w:r w:rsidRPr="00526714">
        <w:rPr>
          <w:rFonts w:eastAsia="Times New Roman" w:cstheme="minorHAnsi"/>
          <w:bCs/>
          <w:lang w:eastAsia="en-NZ"/>
        </w:rPr>
        <w:t>Ngāti Whātua Ōrākei</w:t>
      </w:r>
      <w:r>
        <w:rPr>
          <w:rFonts w:eastAsia="Times New Roman" w:cstheme="minorHAnsi"/>
          <w:bCs/>
          <w:lang w:eastAsia="en-NZ"/>
        </w:rPr>
        <w:t xml:space="preserve">, guided by the Kawenata we signed </w:t>
      </w:r>
      <w:r w:rsidR="004C6AA2">
        <w:rPr>
          <w:rFonts w:eastAsia="Times New Roman" w:cstheme="minorHAnsi"/>
          <w:bCs/>
          <w:lang w:eastAsia="en-NZ"/>
        </w:rPr>
        <w:t xml:space="preserve">together </w:t>
      </w:r>
      <w:r>
        <w:rPr>
          <w:rFonts w:eastAsia="Times New Roman" w:cstheme="minorHAnsi"/>
          <w:bCs/>
          <w:lang w:eastAsia="en-NZ"/>
        </w:rPr>
        <w:t xml:space="preserve">earlier this year that </w:t>
      </w:r>
      <w:r>
        <w:rPr>
          <w:rFonts w:ascii="Calibri" w:hAnsi="Calibri" w:cs="Calibri"/>
        </w:rPr>
        <w:t>commits us both</w:t>
      </w:r>
      <w:r w:rsidRPr="009A3DDC">
        <w:rPr>
          <w:rFonts w:ascii="Calibri" w:hAnsi="Calibri" w:cs="Calibri"/>
        </w:rPr>
        <w:t xml:space="preserve"> to act in a way that is tika and pono (doing the right thing, in the right way) and that respects each other’s mana.</w:t>
      </w:r>
    </w:p>
    <w:p w:rsidR="00F43162" w:rsidRPr="00222E3D" w:rsidRDefault="00F43162" w:rsidP="00F43162">
      <w:pPr>
        <w:ind w:left="720"/>
        <w:rPr>
          <w:rFonts w:eastAsia="Times New Roman" w:cstheme="minorHAnsi"/>
          <w:bCs/>
          <w:lang w:eastAsia="en-NZ"/>
        </w:rPr>
      </w:pPr>
    </w:p>
    <w:p w:rsidR="00491E3D" w:rsidRDefault="00491E3D" w:rsidP="00491E3D">
      <w:pPr>
        <w:pStyle w:val="ListParagraph"/>
      </w:pPr>
    </w:p>
    <w:p w:rsidR="00B835D6" w:rsidRPr="00B835D6" w:rsidRDefault="00F43162" w:rsidP="00F43162">
      <w:pPr>
        <w:pStyle w:val="ListParagraph"/>
        <w:numPr>
          <w:ilvl w:val="0"/>
          <w:numId w:val="2"/>
        </w:numPr>
      </w:pPr>
      <w:r w:rsidRPr="004C6AA2">
        <w:rPr>
          <w:b/>
        </w:rPr>
        <w:t>High Court Action 2:</w:t>
      </w:r>
      <w:r>
        <w:t xml:space="preserve"> </w:t>
      </w:r>
      <w:r w:rsidR="0097015F" w:rsidRPr="004C6AA2">
        <w:rPr>
          <w:rFonts w:eastAsia="Times New Roman" w:cstheme="minorHAnsi"/>
        </w:rPr>
        <w:t>Ngai</w:t>
      </w:r>
      <w:r w:rsidR="00391B58">
        <w:rPr>
          <w:rFonts w:eastAsia="Times New Roman" w:cstheme="minorHAnsi"/>
        </w:rPr>
        <w:t xml:space="preserve"> Tai Ki Tamaki Tribal Trust took the</w:t>
      </w:r>
      <w:r w:rsidR="0097015F" w:rsidRPr="004C6AA2">
        <w:rPr>
          <w:rFonts w:eastAsia="Times New Roman" w:cstheme="minorHAnsi"/>
        </w:rPr>
        <w:t xml:space="preserve"> Minister of Conservation</w:t>
      </w:r>
      <w:r w:rsidR="00391B58">
        <w:rPr>
          <w:rFonts w:eastAsia="Times New Roman" w:cstheme="minorHAnsi"/>
        </w:rPr>
        <w:t xml:space="preserve"> to court over who should be able to run </w:t>
      </w:r>
      <w:r w:rsidR="00B835D6">
        <w:rPr>
          <w:rFonts w:eastAsia="Times New Roman" w:cstheme="minorHAnsi"/>
        </w:rPr>
        <w:t>public tours and provide</w:t>
      </w:r>
      <w:r w:rsidR="00391B58">
        <w:rPr>
          <w:rFonts w:eastAsia="Times New Roman" w:cstheme="minorHAnsi"/>
        </w:rPr>
        <w:t xml:space="preserve"> inf</w:t>
      </w:r>
      <w:r w:rsidR="00B835D6">
        <w:rPr>
          <w:rFonts w:eastAsia="Times New Roman" w:cstheme="minorHAnsi"/>
        </w:rPr>
        <w:t>ormation that includes historical facts</w:t>
      </w:r>
      <w:r w:rsidR="00391B58">
        <w:rPr>
          <w:rFonts w:eastAsia="Times New Roman" w:cstheme="minorHAnsi"/>
        </w:rPr>
        <w:t xml:space="preserve"> abou</w:t>
      </w:r>
      <w:r w:rsidR="00B835D6">
        <w:rPr>
          <w:rFonts w:eastAsia="Times New Roman" w:cstheme="minorHAnsi"/>
        </w:rPr>
        <w:t>t the islands</w:t>
      </w:r>
      <w:r w:rsidR="00391B58">
        <w:rPr>
          <w:rFonts w:eastAsia="Times New Roman" w:cstheme="minorHAnsi"/>
        </w:rPr>
        <w:t>. Justice</w:t>
      </w:r>
      <w:r w:rsidR="0097015F" w:rsidRPr="004C6AA2">
        <w:rPr>
          <w:rFonts w:eastAsia="Times New Roman" w:cstheme="minorHAnsi"/>
        </w:rPr>
        <w:t xml:space="preserve"> Fogarty did not overturn five year concessions for the Motutapu Island R</w:t>
      </w:r>
      <w:r w:rsidR="004C6AA2">
        <w:rPr>
          <w:rFonts w:eastAsia="Times New Roman" w:cstheme="minorHAnsi"/>
        </w:rPr>
        <w:t>e</w:t>
      </w:r>
      <w:r w:rsidR="0097015F" w:rsidRPr="004C6AA2">
        <w:rPr>
          <w:rFonts w:eastAsia="Times New Roman" w:cstheme="minorHAnsi"/>
        </w:rPr>
        <w:t>storation Trust and for Fullers to take tours to Rangitoto and Motutapu Islands</w:t>
      </w:r>
      <w:r w:rsidR="00B835D6">
        <w:rPr>
          <w:rFonts w:eastAsia="Times New Roman" w:cstheme="minorHAnsi"/>
        </w:rPr>
        <w:t>. Although the judge did find the Ministry had erred in law on one hand, its decisions to grant the concessions did give effect to the principles of the Treaty on the other.</w:t>
      </w:r>
      <w:r w:rsidR="00B835D6">
        <w:t xml:space="preserve"> </w:t>
      </w:r>
    </w:p>
    <w:p w:rsidR="00F43162" w:rsidRDefault="00B835D6" w:rsidP="00F43162">
      <w:pPr>
        <w:pStyle w:val="ListParagraph"/>
      </w:pPr>
      <w:r>
        <w:rPr>
          <w:rFonts w:eastAsia="Times New Roman" w:cstheme="minorHAnsi"/>
        </w:rPr>
        <w:t>N</w:t>
      </w:r>
      <w:r w:rsidR="0097015F" w:rsidRPr="004C6AA2">
        <w:rPr>
          <w:rFonts w:eastAsia="Times New Roman" w:cstheme="minorHAnsi"/>
        </w:rPr>
        <w:t xml:space="preserve">gati Paoa was a participant in the hearing. </w:t>
      </w:r>
      <w:r>
        <w:rPr>
          <w:rFonts w:eastAsia="Times New Roman" w:cstheme="minorHAnsi"/>
        </w:rPr>
        <w:t xml:space="preserve">Our </w:t>
      </w:r>
      <w:r w:rsidR="00F43162">
        <w:t xml:space="preserve">arguments were on matters of principle and law </w:t>
      </w:r>
      <w:r>
        <w:t>(not the facts of the case). T</w:t>
      </w:r>
      <w:r w:rsidR="00F43162">
        <w:t>he decision largely reflects the arguments t</w:t>
      </w:r>
      <w:r>
        <w:t xml:space="preserve">hat Ngāti Paoa put to the Court, which included that </w:t>
      </w:r>
      <w:r w:rsidR="00F43162">
        <w:t>Ngāi Tai may have a priority interest in Motutapu but not exclusive Interests</w:t>
      </w:r>
      <w:r>
        <w:t xml:space="preserve">. </w:t>
      </w:r>
    </w:p>
    <w:p w:rsidR="00F43162" w:rsidRDefault="0097015F" w:rsidP="0097015F">
      <w:pPr>
        <w:pStyle w:val="ListParagraph"/>
      </w:pPr>
      <w:r>
        <w:t>You can read the full judgment</w:t>
      </w:r>
      <w:hyperlink r:id="rId9" w:history="1">
        <w:r w:rsidRPr="0097015F">
          <w:rPr>
            <w:rStyle w:val="Hyperlink"/>
          </w:rPr>
          <w:t xml:space="preserve"> here</w:t>
        </w:r>
      </w:hyperlink>
    </w:p>
    <w:p w:rsidR="00491E3D" w:rsidRDefault="00491E3D" w:rsidP="00491E3D">
      <w:pPr>
        <w:pStyle w:val="ListParagraph"/>
      </w:pPr>
    </w:p>
    <w:p w:rsidR="00491E3D" w:rsidRPr="004C6AA2" w:rsidRDefault="00491E3D" w:rsidP="00F43162">
      <w:pPr>
        <w:pStyle w:val="ListParagraph"/>
        <w:numPr>
          <w:ilvl w:val="0"/>
          <w:numId w:val="2"/>
        </w:numPr>
      </w:pPr>
      <w:r w:rsidRPr="004C6AA2">
        <w:rPr>
          <w:b/>
        </w:rPr>
        <w:t>Hauraki Collective voting</w:t>
      </w:r>
      <w:r w:rsidR="004C6AA2" w:rsidRPr="004C6AA2">
        <w:rPr>
          <w:b/>
        </w:rPr>
        <w:t>:</w:t>
      </w:r>
      <w:r w:rsidR="004C6AA2">
        <w:rPr>
          <w:b/>
        </w:rPr>
        <w:t xml:space="preserve"> </w:t>
      </w:r>
      <w:r w:rsidR="004C6AA2" w:rsidRPr="004C6AA2">
        <w:t>Voting closes to</w:t>
      </w:r>
      <w:r w:rsidR="00780FD6">
        <w:t>day</w:t>
      </w:r>
      <w:r w:rsidR="004C6AA2" w:rsidRPr="004C6AA2">
        <w:t xml:space="preserve"> with official results announced on March 20. Watch this space!</w:t>
      </w:r>
    </w:p>
    <w:p w:rsidR="00491E3D" w:rsidRDefault="00491E3D" w:rsidP="00491E3D">
      <w:pPr>
        <w:pStyle w:val="ListParagraph"/>
      </w:pPr>
    </w:p>
    <w:p w:rsidR="00491E3D" w:rsidRDefault="00A12046" w:rsidP="00491E3D">
      <w:pPr>
        <w:pStyle w:val="ListParagraph"/>
        <w:numPr>
          <w:ilvl w:val="0"/>
          <w:numId w:val="2"/>
        </w:numPr>
      </w:pPr>
      <w:r w:rsidRPr="00A12046">
        <w:rPr>
          <w:b/>
        </w:rPr>
        <w:t>Ng</w:t>
      </w:r>
      <w:r w:rsidRPr="00A12046">
        <w:rPr>
          <w:rFonts w:cstheme="minorHAnsi"/>
          <w:b/>
        </w:rPr>
        <w:t>ā</w:t>
      </w:r>
      <w:r w:rsidRPr="00A12046">
        <w:rPr>
          <w:b/>
        </w:rPr>
        <w:t>ti Paoa</w:t>
      </w:r>
      <w:r w:rsidR="00491E3D" w:rsidRPr="00A12046">
        <w:rPr>
          <w:b/>
        </w:rPr>
        <w:t xml:space="preserve"> AGM</w:t>
      </w:r>
      <w:r>
        <w:t xml:space="preserve">: This was postponed due to the Hauraki Fisheries AGM being held on the same day. </w:t>
      </w:r>
      <w:r w:rsidR="00780FD6">
        <w:t>The date will be reset and we will provide more information when that is confirmed.</w:t>
      </w:r>
      <w:r>
        <w:t xml:space="preserve"> </w:t>
      </w:r>
    </w:p>
    <w:p w:rsidR="00A12046" w:rsidRDefault="00A12046" w:rsidP="00491E3D">
      <w:pPr>
        <w:pStyle w:val="ListParagraph"/>
      </w:pPr>
    </w:p>
    <w:p w:rsidR="00A12046" w:rsidRDefault="00A12046" w:rsidP="00491E3D">
      <w:pPr>
        <w:pStyle w:val="ListParagraph"/>
      </w:pPr>
      <w:r>
        <w:t xml:space="preserve">As you know the team has been involved in lots of other activities. We appreciate your support and willingness to participate. If you know of any family who have yet to register with the </w:t>
      </w:r>
      <w:r w:rsidR="00273963">
        <w:t xml:space="preserve">iwi trust, please encourage them to do so. </w:t>
      </w:r>
    </w:p>
    <w:p w:rsidR="00273963" w:rsidRDefault="00273963" w:rsidP="00491E3D">
      <w:pPr>
        <w:pStyle w:val="ListParagraph"/>
      </w:pPr>
    </w:p>
    <w:p w:rsidR="00273963" w:rsidRDefault="00273963" w:rsidP="00491E3D">
      <w:pPr>
        <w:pStyle w:val="ListParagraph"/>
      </w:pPr>
    </w:p>
    <w:p w:rsidR="00653017" w:rsidRDefault="00653017" w:rsidP="00653017">
      <w:pPr>
        <w:pStyle w:val="ListParagraph"/>
      </w:pPr>
    </w:p>
    <w:p w:rsidR="00653017" w:rsidRDefault="00653017" w:rsidP="00653017">
      <w:pPr>
        <w:ind w:firstLine="720"/>
      </w:pPr>
      <w:r>
        <w:t>Ngā mihi manahau</w:t>
      </w:r>
    </w:p>
    <w:p w:rsidR="00653017" w:rsidRDefault="00653017" w:rsidP="00653017">
      <w:pPr>
        <w:pStyle w:val="ListParagraph"/>
      </w:pPr>
      <w:r>
        <w:rPr>
          <w:noProof/>
          <w:lang w:val="en-US"/>
        </w:rPr>
        <w:drawing>
          <wp:inline distT="0" distB="0" distL="0" distR="0">
            <wp:extent cx="1888067" cy="609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8658" cy="609791"/>
                    </a:xfrm>
                    <a:prstGeom prst="rect">
                      <a:avLst/>
                    </a:prstGeom>
                    <a:noFill/>
                    <a:ln>
                      <a:noFill/>
                    </a:ln>
                  </pic:spPr>
                </pic:pic>
              </a:graphicData>
            </a:graphic>
          </wp:inline>
        </w:drawing>
      </w:r>
    </w:p>
    <w:p w:rsidR="00653017" w:rsidRDefault="00653017" w:rsidP="00653017">
      <w:pPr>
        <w:pStyle w:val="ListParagraph"/>
      </w:pPr>
    </w:p>
    <w:p w:rsidR="00653017" w:rsidRDefault="00653017" w:rsidP="00653017">
      <w:pPr>
        <w:pStyle w:val="ListParagraph"/>
      </w:pPr>
      <w:r>
        <w:t>Hau Rawiri (Hauāuru)</w:t>
      </w:r>
    </w:p>
    <w:p w:rsidR="00653017" w:rsidRDefault="00653017" w:rsidP="00653017">
      <w:pPr>
        <w:pStyle w:val="ListParagraph"/>
      </w:pPr>
      <w:r>
        <w:t>Kaihautū - CEO, Ngāti Paoa Iwi Trust</w:t>
      </w:r>
    </w:p>
    <w:p w:rsidR="00491E3D" w:rsidRDefault="00491E3D" w:rsidP="00491E3D">
      <w:pPr>
        <w:pStyle w:val="ListParagraph"/>
      </w:pPr>
    </w:p>
    <w:p w:rsidR="00491E3D" w:rsidRDefault="00491E3D" w:rsidP="00491E3D"/>
    <w:sectPr w:rsidR="00491E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A1D6B"/>
    <w:multiLevelType w:val="hybridMultilevel"/>
    <w:tmpl w:val="34BA0E0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20081207"/>
    <w:multiLevelType w:val="hybridMultilevel"/>
    <w:tmpl w:val="34BA0E0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743C6086"/>
    <w:multiLevelType w:val="hybridMultilevel"/>
    <w:tmpl w:val="863AF12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E3D"/>
    <w:rsid w:val="00273963"/>
    <w:rsid w:val="00391B58"/>
    <w:rsid w:val="00491E3D"/>
    <w:rsid w:val="004C6AA2"/>
    <w:rsid w:val="00526714"/>
    <w:rsid w:val="005A6326"/>
    <w:rsid w:val="00653017"/>
    <w:rsid w:val="006B136B"/>
    <w:rsid w:val="00780FD6"/>
    <w:rsid w:val="00794723"/>
    <w:rsid w:val="00814DA6"/>
    <w:rsid w:val="008D31BE"/>
    <w:rsid w:val="008D6AD6"/>
    <w:rsid w:val="009322AC"/>
    <w:rsid w:val="00947E47"/>
    <w:rsid w:val="00967166"/>
    <w:rsid w:val="0097015F"/>
    <w:rsid w:val="0097696A"/>
    <w:rsid w:val="00A12046"/>
    <w:rsid w:val="00A957DD"/>
    <w:rsid w:val="00B835D6"/>
    <w:rsid w:val="00DD7534"/>
    <w:rsid w:val="00F12918"/>
    <w:rsid w:val="00F43162"/>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E3D"/>
    <w:pPr>
      <w:ind w:left="720"/>
      <w:contextualSpacing/>
    </w:pPr>
  </w:style>
  <w:style w:type="character" w:styleId="Hyperlink">
    <w:name w:val="Hyperlink"/>
    <w:basedOn w:val="DefaultParagraphFont"/>
    <w:uiPriority w:val="99"/>
    <w:unhideWhenUsed/>
    <w:rsid w:val="00794723"/>
    <w:rPr>
      <w:color w:val="0563C1" w:themeColor="hyperlink"/>
      <w:u w:val="single"/>
    </w:rPr>
  </w:style>
  <w:style w:type="character" w:customStyle="1" w:styleId="Mention">
    <w:name w:val="Mention"/>
    <w:basedOn w:val="DefaultParagraphFont"/>
    <w:uiPriority w:val="99"/>
    <w:semiHidden/>
    <w:unhideWhenUsed/>
    <w:rsid w:val="00794723"/>
    <w:rPr>
      <w:color w:val="2B579A"/>
      <w:shd w:val="clear" w:color="auto" w:fill="E6E6E6"/>
    </w:rPr>
  </w:style>
  <w:style w:type="paragraph" w:styleId="BalloonText">
    <w:name w:val="Balloon Text"/>
    <w:basedOn w:val="Normal"/>
    <w:link w:val="BalloonTextChar"/>
    <w:uiPriority w:val="99"/>
    <w:semiHidden/>
    <w:unhideWhenUsed/>
    <w:rsid w:val="00A95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7DD"/>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E3D"/>
    <w:pPr>
      <w:ind w:left="720"/>
      <w:contextualSpacing/>
    </w:pPr>
  </w:style>
  <w:style w:type="character" w:styleId="Hyperlink">
    <w:name w:val="Hyperlink"/>
    <w:basedOn w:val="DefaultParagraphFont"/>
    <w:uiPriority w:val="99"/>
    <w:unhideWhenUsed/>
    <w:rsid w:val="00794723"/>
    <w:rPr>
      <w:color w:val="0563C1" w:themeColor="hyperlink"/>
      <w:u w:val="single"/>
    </w:rPr>
  </w:style>
  <w:style w:type="character" w:customStyle="1" w:styleId="Mention">
    <w:name w:val="Mention"/>
    <w:basedOn w:val="DefaultParagraphFont"/>
    <w:uiPriority w:val="99"/>
    <w:semiHidden/>
    <w:unhideWhenUsed/>
    <w:rsid w:val="00794723"/>
    <w:rPr>
      <w:color w:val="2B579A"/>
      <w:shd w:val="clear" w:color="auto" w:fill="E6E6E6"/>
    </w:rPr>
  </w:style>
  <w:style w:type="paragraph" w:styleId="BalloonText">
    <w:name w:val="Balloon Text"/>
    <w:basedOn w:val="Normal"/>
    <w:link w:val="BalloonTextChar"/>
    <w:uiPriority w:val="99"/>
    <w:semiHidden/>
    <w:unhideWhenUsed/>
    <w:rsid w:val="00A95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7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689296">
      <w:bodyDiv w:val="1"/>
      <w:marLeft w:val="0"/>
      <w:marRight w:val="0"/>
      <w:marTop w:val="0"/>
      <w:marBottom w:val="0"/>
      <w:divBdr>
        <w:top w:val="none" w:sz="0" w:space="0" w:color="auto"/>
        <w:left w:val="none" w:sz="0" w:space="0" w:color="auto"/>
        <w:bottom w:val="none" w:sz="0" w:space="0" w:color="auto"/>
        <w:right w:val="none" w:sz="0" w:space="0" w:color="auto"/>
      </w:divBdr>
      <w:divsChild>
        <w:div w:id="54352850">
          <w:marLeft w:val="0"/>
          <w:marRight w:val="0"/>
          <w:marTop w:val="0"/>
          <w:marBottom w:val="0"/>
          <w:divBdr>
            <w:top w:val="none" w:sz="0" w:space="0" w:color="auto"/>
            <w:left w:val="none" w:sz="0" w:space="0" w:color="auto"/>
            <w:bottom w:val="none" w:sz="0" w:space="0" w:color="auto"/>
            <w:right w:val="none" w:sz="0" w:space="0" w:color="auto"/>
          </w:divBdr>
        </w:div>
        <w:div w:id="1006250329">
          <w:marLeft w:val="0"/>
          <w:marRight w:val="0"/>
          <w:marTop w:val="0"/>
          <w:marBottom w:val="0"/>
          <w:divBdr>
            <w:top w:val="none" w:sz="0" w:space="0" w:color="auto"/>
            <w:left w:val="none" w:sz="0" w:space="0" w:color="auto"/>
            <w:bottom w:val="none" w:sz="0" w:space="0" w:color="auto"/>
            <w:right w:val="none" w:sz="0" w:space="0" w:color="auto"/>
          </w:divBdr>
        </w:div>
        <w:div w:id="540283957">
          <w:marLeft w:val="0"/>
          <w:marRight w:val="0"/>
          <w:marTop w:val="0"/>
          <w:marBottom w:val="0"/>
          <w:divBdr>
            <w:top w:val="none" w:sz="0" w:space="0" w:color="auto"/>
            <w:left w:val="none" w:sz="0" w:space="0" w:color="auto"/>
            <w:bottom w:val="none" w:sz="0" w:space="0" w:color="auto"/>
            <w:right w:val="none" w:sz="0" w:space="0" w:color="auto"/>
          </w:divBdr>
          <w:divsChild>
            <w:div w:id="10787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nzherald.co.nz/business/news/article.cfm?c_id=3&amp;objectid=11818801" TargetMode="External"/><Relationship Id="rId8" Type="http://schemas.openxmlformats.org/officeDocument/2006/relationships/hyperlink" Target="http://www.radionz.co.nz/news/te-manu-korihi/326318/auckland-iwi-appeals-crown-land-sale" TargetMode="External"/><Relationship Id="rId9" Type="http://schemas.openxmlformats.org/officeDocument/2006/relationships/hyperlink" Target="http://www.courtsofnz.govt.nz/cases/ngai-tai-ki-tamaki-tribal-trust-v-minister-of-conservation/@@images/fileDecision"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594</Words>
  <Characters>3388</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Anderson</dc:creator>
  <cp:keywords/>
  <dc:description/>
  <cp:lastModifiedBy>Dean Ogilvie</cp:lastModifiedBy>
  <cp:revision>2</cp:revision>
  <cp:lastPrinted>2017-03-16T04:51:00Z</cp:lastPrinted>
  <dcterms:created xsi:type="dcterms:W3CDTF">2017-03-16T20:07:00Z</dcterms:created>
  <dcterms:modified xsi:type="dcterms:W3CDTF">2017-03-16T20:07:00Z</dcterms:modified>
</cp:coreProperties>
</file>